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1D522" w14:textId="77777777" w:rsidR="007706AE" w:rsidRDefault="007706AE" w:rsidP="00B27AAA">
      <w:pPr>
        <w:widowControl w:val="0"/>
        <w:autoSpaceDE w:val="0"/>
        <w:autoSpaceDN w:val="0"/>
        <w:adjustRightInd w:val="0"/>
        <w:spacing w:after="120"/>
        <w:jc w:val="center"/>
        <w:rPr>
          <w:b/>
          <w:sz w:val="28"/>
          <w:szCs w:val="28"/>
        </w:rPr>
      </w:pPr>
      <w:r w:rsidRPr="008D3793">
        <w:rPr>
          <w:noProof/>
        </w:rPr>
        <w:drawing>
          <wp:inline distT="0" distB="0" distL="0" distR="0" wp14:anchorId="69CE1EAA" wp14:editId="09282E3B">
            <wp:extent cx="504825" cy="628015"/>
            <wp:effectExtent l="0" t="0" r="0" b="0"/>
            <wp:docPr id="1" name="Рисунок 1" descr="gerb чб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чб5"/>
                    <pic:cNvPicPr>
                      <a:picLocks noChangeAspect="1" noChangeArrowheads="1"/>
                    </pic:cNvPicPr>
                  </pic:nvPicPr>
                  <pic:blipFill>
                    <a:blip r:embed="rId5" cstate="print">
                      <a:lum bright="40000"/>
                      <a:extLst>
                        <a:ext uri="{28A0092B-C50C-407E-A947-70E740481C1C}">
                          <a14:useLocalDpi xmlns:a14="http://schemas.microsoft.com/office/drawing/2010/main" val="0"/>
                        </a:ext>
                      </a:extLst>
                    </a:blip>
                    <a:srcRect/>
                    <a:stretch>
                      <a:fillRect/>
                    </a:stretch>
                  </pic:blipFill>
                  <pic:spPr bwMode="auto">
                    <a:xfrm>
                      <a:off x="0" y="0"/>
                      <a:ext cx="504825" cy="628015"/>
                    </a:xfrm>
                    <a:prstGeom prst="rect">
                      <a:avLst/>
                    </a:prstGeom>
                    <a:noFill/>
                    <a:ln>
                      <a:noFill/>
                    </a:ln>
                  </pic:spPr>
                </pic:pic>
              </a:graphicData>
            </a:graphic>
          </wp:inline>
        </w:drawing>
      </w:r>
    </w:p>
    <w:p w14:paraId="443A27E2" w14:textId="77777777" w:rsidR="007706AE" w:rsidRDefault="007706AE" w:rsidP="00B27AAA">
      <w:pPr>
        <w:widowControl w:val="0"/>
        <w:autoSpaceDE w:val="0"/>
        <w:autoSpaceDN w:val="0"/>
        <w:adjustRightInd w:val="0"/>
        <w:spacing w:after="120"/>
        <w:jc w:val="center"/>
        <w:rPr>
          <w:b/>
          <w:sz w:val="28"/>
          <w:szCs w:val="28"/>
        </w:rPr>
      </w:pPr>
      <w:r>
        <w:rPr>
          <w:b/>
          <w:sz w:val="28"/>
          <w:szCs w:val="28"/>
        </w:rPr>
        <w:t>АДМИНИСТРАЦИЯ УГЛЕГОРСКОГО МУНИЦИПАЛЬНОГО ОКРУГА</w:t>
      </w:r>
      <w:r>
        <w:rPr>
          <w:b/>
          <w:sz w:val="28"/>
          <w:szCs w:val="28"/>
        </w:rPr>
        <w:br/>
        <w:t>САХАЛИНСКОЙ ОБЛАСТИ</w:t>
      </w:r>
    </w:p>
    <w:p w14:paraId="0618DB3A" w14:textId="77777777" w:rsidR="007706AE" w:rsidRDefault="007706AE" w:rsidP="00B27AAA">
      <w:pPr>
        <w:widowControl w:val="0"/>
        <w:autoSpaceDE w:val="0"/>
        <w:autoSpaceDN w:val="0"/>
        <w:adjustRightInd w:val="0"/>
        <w:spacing w:after="480"/>
        <w:jc w:val="center"/>
        <w:rPr>
          <w:b/>
          <w:sz w:val="36"/>
          <w:szCs w:val="36"/>
        </w:rPr>
      </w:pPr>
      <w:r>
        <w:rPr>
          <w:b/>
          <w:sz w:val="36"/>
          <w:szCs w:val="36"/>
        </w:rPr>
        <w:t>ПОСТАНОВЛЕНИЕ</w:t>
      </w:r>
    </w:p>
    <w:p w14:paraId="029F04EF" w14:textId="5809C06E" w:rsidR="007706AE" w:rsidRPr="00A91438" w:rsidRDefault="007706AE" w:rsidP="00B27AAA">
      <w:pPr>
        <w:widowControl w:val="0"/>
        <w:autoSpaceDE w:val="0"/>
        <w:autoSpaceDN w:val="0"/>
        <w:adjustRightInd w:val="0"/>
        <w:rPr>
          <w:sz w:val="28"/>
          <w:szCs w:val="28"/>
        </w:rPr>
      </w:pPr>
      <w:r>
        <w:rPr>
          <w:sz w:val="28"/>
          <w:szCs w:val="28"/>
        </w:rPr>
        <w:t xml:space="preserve">от </w:t>
      </w:r>
      <w:r w:rsidRPr="007706AE">
        <w:rPr>
          <w:sz w:val="28"/>
          <w:szCs w:val="28"/>
          <w:u w:val="single"/>
        </w:rPr>
        <w:t>19.06.2026</w:t>
      </w:r>
      <w:r>
        <w:rPr>
          <w:sz w:val="28"/>
          <w:szCs w:val="28"/>
        </w:rPr>
        <w:t xml:space="preserve"> № </w:t>
      </w:r>
      <w:r w:rsidRPr="007706AE">
        <w:rPr>
          <w:sz w:val="28"/>
          <w:szCs w:val="28"/>
          <w:u w:val="single"/>
        </w:rPr>
        <w:t>316-п/26</w:t>
      </w:r>
    </w:p>
    <w:p w14:paraId="298CF588" w14:textId="77777777" w:rsidR="007706AE" w:rsidRDefault="007706AE" w:rsidP="00B27AAA">
      <w:pPr>
        <w:widowControl w:val="0"/>
        <w:autoSpaceDE w:val="0"/>
        <w:autoSpaceDN w:val="0"/>
        <w:adjustRightInd w:val="0"/>
        <w:spacing w:after="480"/>
        <w:rPr>
          <w:sz w:val="28"/>
          <w:szCs w:val="28"/>
        </w:rPr>
      </w:pPr>
      <w:r w:rsidRPr="00A91438">
        <w:rPr>
          <w:sz w:val="28"/>
          <w:szCs w:val="28"/>
        </w:rPr>
        <w:t>г. Углегорск</w:t>
      </w:r>
    </w:p>
    <w:p w14:paraId="1FB4186F" w14:textId="77777777" w:rsidR="007706AE" w:rsidRDefault="007706AE" w:rsidP="00B27AAA">
      <w:pPr>
        <w:widowControl w:val="0"/>
        <w:autoSpaceDE w:val="0"/>
        <w:autoSpaceDN w:val="0"/>
        <w:adjustRightInd w:val="0"/>
        <w:spacing w:after="480"/>
        <w:ind w:right="4819"/>
        <w:jc w:val="both"/>
        <w:rPr>
          <w:sz w:val="28"/>
          <w:szCs w:val="28"/>
        </w:rPr>
      </w:pPr>
      <w:r>
        <w:rPr>
          <w:sz w:val="28"/>
          <w:szCs w:val="28"/>
        </w:rPr>
        <w:t>Об утверждении Плана-графика подготовки и рассмотрения проекта бюджета Углегорского муниципального округа Сахалинской области на 2027 год и на плановый период 2028 и 2029 годов, документов и материалов, разрабатываемых при составлении проекта бюджета</w:t>
      </w:r>
    </w:p>
    <w:p w14:paraId="5B1A2361" w14:textId="77777777" w:rsidR="007706AE" w:rsidRDefault="007706AE" w:rsidP="00B27AAA">
      <w:pPr>
        <w:ind w:firstLine="709"/>
        <w:jc w:val="both"/>
        <w:rPr>
          <w:sz w:val="28"/>
          <w:szCs w:val="28"/>
        </w:rPr>
      </w:pPr>
      <w:r>
        <w:rPr>
          <w:sz w:val="28"/>
          <w:szCs w:val="28"/>
        </w:rPr>
        <w:t xml:space="preserve">Руководствуясь статьями 37, 44 Устава Углегорского муниципального округа Сахалинской области, администрация Углегорского муниципального округа Сахалинской области </w:t>
      </w:r>
      <w:r w:rsidRPr="00A91438">
        <w:rPr>
          <w:b/>
          <w:bCs/>
          <w:sz w:val="28"/>
          <w:szCs w:val="28"/>
        </w:rPr>
        <w:t>постановляет:</w:t>
      </w:r>
    </w:p>
    <w:p w14:paraId="14CC1DE7" w14:textId="77777777" w:rsidR="007706AE" w:rsidRDefault="007706AE" w:rsidP="00B27AAA">
      <w:pPr>
        <w:numPr>
          <w:ilvl w:val="0"/>
          <w:numId w:val="1"/>
        </w:numPr>
        <w:ind w:left="0" w:firstLine="709"/>
        <w:jc w:val="both"/>
        <w:rPr>
          <w:sz w:val="28"/>
          <w:szCs w:val="28"/>
        </w:rPr>
      </w:pPr>
      <w:r>
        <w:rPr>
          <w:sz w:val="28"/>
          <w:szCs w:val="28"/>
        </w:rPr>
        <w:t>Утвердить План–график подготовки и рассмотрения проекта бюджета Углегорского муниципального округа Сахалинской области на 2027 год и на плановый период 2028 и 2029 годов, документов и материалов, разрабатываемых при составлении проекта бюджета (далее – План-график) согласно приложению.</w:t>
      </w:r>
    </w:p>
    <w:p w14:paraId="75A3DC57" w14:textId="77777777" w:rsidR="007706AE" w:rsidRDefault="007706AE" w:rsidP="00B27AAA">
      <w:pPr>
        <w:numPr>
          <w:ilvl w:val="0"/>
          <w:numId w:val="1"/>
        </w:numPr>
        <w:ind w:left="0" w:firstLine="709"/>
        <w:jc w:val="both"/>
        <w:rPr>
          <w:sz w:val="28"/>
          <w:szCs w:val="28"/>
        </w:rPr>
      </w:pPr>
      <w:r>
        <w:rPr>
          <w:sz w:val="28"/>
          <w:szCs w:val="28"/>
        </w:rPr>
        <w:t>Утвердить Перечень главных администраторов доходов бюджета Углегорского муниципального округа Сахалинской области – территориальные органы государственной власти Российской Федерации и органы государственной власти Сахалинской области (далее – Перечень) согласно приложению.</w:t>
      </w:r>
    </w:p>
    <w:p w14:paraId="2A48E301" w14:textId="77777777" w:rsidR="007706AE" w:rsidRDefault="007706AE" w:rsidP="00B27AAA">
      <w:pPr>
        <w:numPr>
          <w:ilvl w:val="0"/>
          <w:numId w:val="1"/>
        </w:numPr>
        <w:ind w:left="0" w:firstLine="709"/>
        <w:jc w:val="both"/>
        <w:rPr>
          <w:sz w:val="28"/>
          <w:szCs w:val="28"/>
        </w:rPr>
      </w:pPr>
      <w:r>
        <w:rPr>
          <w:sz w:val="28"/>
          <w:szCs w:val="28"/>
        </w:rPr>
        <w:t xml:space="preserve">Финансовому управлению Углегорского муниципального округа Сахалинской области </w:t>
      </w:r>
      <w:r w:rsidRPr="007E0046">
        <w:rPr>
          <w:sz w:val="28"/>
          <w:szCs w:val="28"/>
        </w:rPr>
        <w:t>(</w:t>
      </w:r>
      <w:proofErr w:type="spellStart"/>
      <w:r>
        <w:rPr>
          <w:sz w:val="28"/>
          <w:szCs w:val="28"/>
        </w:rPr>
        <w:t>Охина</w:t>
      </w:r>
      <w:proofErr w:type="spellEnd"/>
      <w:r>
        <w:rPr>
          <w:sz w:val="28"/>
          <w:szCs w:val="28"/>
        </w:rPr>
        <w:t xml:space="preserve"> И.А.) в соответствии с Планом–графиком:</w:t>
      </w:r>
    </w:p>
    <w:p w14:paraId="49395855" w14:textId="77777777" w:rsidR="007706AE" w:rsidRDefault="007706AE" w:rsidP="00B27AAA">
      <w:pPr>
        <w:ind w:firstLine="709"/>
        <w:jc w:val="both"/>
        <w:rPr>
          <w:sz w:val="28"/>
          <w:szCs w:val="28"/>
        </w:rPr>
      </w:pPr>
      <w:r>
        <w:rPr>
          <w:sz w:val="28"/>
          <w:szCs w:val="28"/>
        </w:rPr>
        <w:t>3.1. Организовать разработку проекта бюджета Углегорского муниципального округа Сахалинской области на 2027 год и на плановый период 2028 и 2029 годов;</w:t>
      </w:r>
    </w:p>
    <w:p w14:paraId="37FE8CD8" w14:textId="77777777" w:rsidR="007706AE" w:rsidRDefault="007706AE" w:rsidP="00B27AAA">
      <w:pPr>
        <w:ind w:firstLine="709"/>
        <w:jc w:val="both"/>
        <w:rPr>
          <w:sz w:val="28"/>
          <w:szCs w:val="28"/>
        </w:rPr>
      </w:pPr>
      <w:r>
        <w:rPr>
          <w:sz w:val="28"/>
          <w:szCs w:val="28"/>
        </w:rPr>
        <w:t>3.2. Сформировать пакет документов по проекту бюджета Углегорского муниципального округа Сахалинской области на 2027 год и на плановый период 2028 и 2029 годов и представить главе Углегорского муниципального округа Сахалинской области на согласование в срок до 15.11.2026;</w:t>
      </w:r>
    </w:p>
    <w:p w14:paraId="3B6E1DC0" w14:textId="77777777" w:rsidR="007706AE" w:rsidRDefault="007706AE" w:rsidP="00B27AAA">
      <w:pPr>
        <w:ind w:firstLine="709"/>
        <w:jc w:val="both"/>
        <w:rPr>
          <w:sz w:val="28"/>
          <w:szCs w:val="28"/>
        </w:rPr>
      </w:pPr>
      <w:r>
        <w:rPr>
          <w:sz w:val="28"/>
          <w:szCs w:val="28"/>
        </w:rPr>
        <w:lastRenderedPageBreak/>
        <w:t>3.3. Обеспечить внесение на рассмотрение Собрания Углегорского муниципального округа Сахалинской области проекта решения «О бюджете Углегорского муниципального округа Сахалинской области на 2027 год и на плановый период 2028 и 2029 годов» в срок до 15.11.2026.</w:t>
      </w:r>
    </w:p>
    <w:p w14:paraId="0A781C14" w14:textId="77777777" w:rsidR="007706AE" w:rsidRDefault="007706AE" w:rsidP="00B27AAA">
      <w:pPr>
        <w:ind w:firstLine="709"/>
        <w:jc w:val="both"/>
        <w:rPr>
          <w:sz w:val="28"/>
          <w:szCs w:val="28"/>
        </w:rPr>
      </w:pPr>
      <w:r>
        <w:rPr>
          <w:sz w:val="28"/>
          <w:szCs w:val="28"/>
        </w:rPr>
        <w:t>4. Структурным подразделениям администрации Углегорского муниципального округа Сахалинской области, иным органам местного самоуправления Углегорского муниципального округа Сахалинской области (ответственным исполнителям и соисполнителям муниципальных программ Углегорского муниципального округа Сахалинской области, главным администраторам доходов бюджета Углегорского муниципального округа Сахалинской области, главным распорядителям (распорядителям, получателям бюджетных средств Углегорского муниципального округа Сахалинской области) обеспечить  выполнение мероприятий по подготовке проекта бюджета Углегорского муниципального округа Сахалинской области на 2027 год и на плановый период 2028 и 2029 годов в объеме и сроки, установленные Планом–графиком.</w:t>
      </w:r>
    </w:p>
    <w:p w14:paraId="3CD9F020" w14:textId="77777777" w:rsidR="007706AE" w:rsidRDefault="007706AE" w:rsidP="00B27AAA">
      <w:pPr>
        <w:ind w:firstLine="709"/>
        <w:jc w:val="both"/>
        <w:rPr>
          <w:sz w:val="28"/>
          <w:szCs w:val="28"/>
        </w:rPr>
      </w:pPr>
      <w:r>
        <w:rPr>
          <w:sz w:val="28"/>
          <w:szCs w:val="28"/>
        </w:rPr>
        <w:t>5. Рекомендовать главным администраторам доходов бюджета Углегорского муниципального округа Сахалинской области - территориальным органам государственной власти Российской Федерации и органам государственной власти Сахалинской области, указанным в Приложении № 2 к настоящему постановлению, принять участие в формировании проекта бюджета Углегорского муниципального округа Сахалинской области на 2027 год и на плановый период 2028 и 2029 годов и предоставить в Финансовое управление Углегорского муниципального округа Сахалинской области сведения по закрепленным источникам доходов бюджета Углегорского муниципального округа Сахалинской области в сроки, установленные Планом–графиком.</w:t>
      </w:r>
    </w:p>
    <w:p w14:paraId="0FDDD2B2" w14:textId="77777777" w:rsidR="007706AE" w:rsidRDefault="007706AE" w:rsidP="00B27AAA">
      <w:pPr>
        <w:pStyle w:val="a7"/>
        <w:widowControl w:val="0"/>
        <w:suppressAutoHyphens/>
        <w:ind w:left="0" w:firstLine="709"/>
        <w:jc w:val="both"/>
        <w:rPr>
          <w:sz w:val="28"/>
          <w:szCs w:val="28"/>
        </w:rPr>
      </w:pPr>
      <w:r>
        <w:rPr>
          <w:sz w:val="28"/>
          <w:szCs w:val="28"/>
        </w:rPr>
        <w:t xml:space="preserve">6. </w:t>
      </w:r>
      <w:r w:rsidRPr="00343BE2">
        <w:rPr>
          <w:sz w:val="28"/>
          <w:szCs w:val="28"/>
          <w:lang w:eastAsia="en-US"/>
        </w:rPr>
        <w:t>Настоящее постановление опубликовать в сетевом издании «Углегорские ведомости» и разместить на официальном сайте администрации Углегорского муниципального округа Сахалинской области в сети Интернет.</w:t>
      </w:r>
    </w:p>
    <w:p w14:paraId="4BE8ACB0" w14:textId="77777777" w:rsidR="007706AE" w:rsidRDefault="007706AE" w:rsidP="00B27AAA">
      <w:pPr>
        <w:spacing w:after="720"/>
        <w:ind w:firstLine="567"/>
        <w:jc w:val="both"/>
        <w:rPr>
          <w:sz w:val="28"/>
          <w:szCs w:val="28"/>
        </w:rPr>
      </w:pPr>
      <w:r>
        <w:rPr>
          <w:sz w:val="28"/>
          <w:szCs w:val="28"/>
        </w:rPr>
        <w:t xml:space="preserve">7. </w:t>
      </w:r>
      <w:r w:rsidRPr="00343BE2">
        <w:rPr>
          <w:sz w:val="28"/>
          <w:szCs w:val="28"/>
        </w:rPr>
        <w:t xml:space="preserve">Контроль исполнения постановления возложить на </w:t>
      </w:r>
      <w:r>
        <w:rPr>
          <w:sz w:val="28"/>
          <w:szCs w:val="28"/>
        </w:rPr>
        <w:t xml:space="preserve">первого вице–мэра Углегорского муниципального округа Сахалинской области </w:t>
      </w:r>
      <w:proofErr w:type="spellStart"/>
      <w:r>
        <w:rPr>
          <w:sz w:val="28"/>
          <w:szCs w:val="28"/>
        </w:rPr>
        <w:t>Очековского</w:t>
      </w:r>
      <w:proofErr w:type="spellEnd"/>
      <w:r>
        <w:rPr>
          <w:sz w:val="28"/>
          <w:szCs w:val="28"/>
        </w:rPr>
        <w:t xml:space="preserve"> Д.В</w:t>
      </w:r>
    </w:p>
    <w:tbl>
      <w:tblPr>
        <w:tblW w:w="9923" w:type="dxa"/>
        <w:tblInd w:w="-142" w:type="dxa"/>
        <w:tblLayout w:type="fixed"/>
        <w:tblLook w:val="0000" w:firstRow="0" w:lastRow="0" w:firstColumn="0" w:lastColumn="0" w:noHBand="0" w:noVBand="0"/>
      </w:tblPr>
      <w:tblGrid>
        <w:gridCol w:w="3369"/>
        <w:gridCol w:w="3544"/>
        <w:gridCol w:w="3010"/>
      </w:tblGrid>
      <w:sdt>
        <w:sdtPr>
          <w:rPr>
            <w:rFonts w:eastAsiaTheme="minorEastAsia"/>
            <w:lang w:eastAsia="zh-CN"/>
          </w:rPr>
          <w:alias w:val="{TagItemEDS}{Approve}"/>
          <w:tag w:val="{TagItemEDS}{Approve}"/>
          <w:id w:val="-2037344423"/>
          <w:placeholder>
            <w:docPart w:val="4168CEEBDCE14CE09C5605ECCBC43E74"/>
          </w:placeholder>
        </w:sdtPr>
        <w:sdtEndPr>
          <w:rPr>
            <w:rFonts w:eastAsia="Times New Roman" w:cs="Arial"/>
            <w:b/>
            <w:szCs w:val="18"/>
            <w:lang w:eastAsia="ru-RU"/>
          </w:rPr>
        </w:sdtEndPr>
        <w:sdtContent>
          <w:tr w:rsidR="007706AE" w:rsidRPr="00EB641E" w14:paraId="4D984CC9" w14:textId="77777777" w:rsidTr="00B27AAA">
            <w:trPr>
              <w:cantSplit/>
              <w:trHeight w:val="1975"/>
            </w:trPr>
            <w:tc>
              <w:tcPr>
                <w:tcW w:w="3369" w:type="dxa"/>
                <w:vAlign w:val="center"/>
              </w:tcPr>
              <w:p w14:paraId="3835B45B" w14:textId="77777777" w:rsidR="007706AE" w:rsidRPr="009B2595" w:rsidRDefault="007706AE" w:rsidP="00B27AAA">
                <w:r>
                  <w:rPr>
                    <w:rFonts w:cs="Arial"/>
                    <w:sz w:val="28"/>
                    <w:szCs w:val="28"/>
                  </w:rPr>
                  <w:t>Глава Углегорского муниципального округа Сахалинской области</w:t>
                </w:r>
              </w:p>
            </w:tc>
            <w:sdt>
              <w:sdtPr>
                <w:rPr>
                  <w:sz w:val="28"/>
                  <w:szCs w:val="28"/>
                  <w:lang w:val="en-US"/>
                </w:rPr>
                <w:alias w:val="{TagEDS}{Stamp4}"/>
                <w:tag w:val="{TagEDS}{Stamp4}"/>
                <w:id w:val="-87622787"/>
                <w:showingPlcHdr/>
                <w:picture/>
              </w:sdtPr>
              <w:sdtContent>
                <w:tc>
                  <w:tcPr>
                    <w:tcW w:w="3544" w:type="dxa"/>
                    <w:vAlign w:val="center"/>
                  </w:tcPr>
                  <w:p w14:paraId="7F54C76B" w14:textId="77777777" w:rsidR="007706AE" w:rsidRPr="009B3ED5" w:rsidRDefault="007706AE" w:rsidP="00B27AAA">
                    <w:pPr>
                      <w:pStyle w:val="6"/>
                      <w:spacing w:before="120" w:after="120"/>
                      <w:rPr>
                        <w:noProof/>
                        <w:sz w:val="28"/>
                        <w:szCs w:val="28"/>
                      </w:rPr>
                    </w:pPr>
                    <w:r w:rsidRPr="009B3ED5">
                      <w:rPr>
                        <w:noProof/>
                        <w:sz w:val="28"/>
                        <w:szCs w:val="28"/>
                      </w:rPr>
                      <w:drawing>
                        <wp:inline distT="0" distB="0" distL="0" distR="0" wp14:anchorId="4A54A922" wp14:editId="2CE94D9A">
                          <wp:extent cx="2085529" cy="1071562"/>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BEBA8EAE-BF5A-486C-A8C5-ECC9F3942E4B}">
                                        <a14:imgProps xmlns:a14="http://schemas.microsoft.com/office/drawing/2010/main">
                                          <a14:imgLayer r:embed="rId7">
                                            <a14:imgEffect>
                                              <a14:artisticPencilSketch pressure="0"/>
                                            </a14:imgEffect>
                                          </a14:imgLayer>
                                        </a14:imgProps>
                                      </a:ext>
                                      <a:ext uri="{28A0092B-C50C-407E-A947-70E740481C1C}">
                                        <a14:useLocalDpi xmlns:a14="http://schemas.microsoft.com/office/drawing/2010/main" val="0"/>
                                      </a:ext>
                                    </a:extLst>
                                  </a:blip>
                                  <a:srcRect/>
                                  <a:stretch>
                                    <a:fillRect/>
                                  </a:stretch>
                                </pic:blipFill>
                                <pic:spPr bwMode="auto">
                                  <a:xfrm>
                                    <a:off x="0" y="0"/>
                                    <a:ext cx="2124701" cy="1091689"/>
                                  </a:xfrm>
                                  <a:prstGeom prst="rect">
                                    <a:avLst/>
                                  </a:prstGeom>
                                  <a:noFill/>
                                  <a:ln>
                                    <a:noFill/>
                                  </a:ln>
                                </pic:spPr>
                              </pic:pic>
                            </a:graphicData>
                          </a:graphic>
                        </wp:inline>
                      </w:drawing>
                    </w:r>
                  </w:p>
                </w:tc>
              </w:sdtContent>
            </w:sdt>
            <w:tc>
              <w:tcPr>
                <w:tcW w:w="3010" w:type="dxa"/>
                <w:vAlign w:val="center"/>
              </w:tcPr>
              <w:p w14:paraId="72735532" w14:textId="77777777" w:rsidR="007706AE" w:rsidRPr="006233F0" w:rsidRDefault="007706AE" w:rsidP="00B27AAA">
                <w:pPr>
                  <w:suppressAutoHyphens/>
                  <w:ind w:right="36"/>
                  <w:jc w:val="right"/>
                  <w:rPr>
                    <w:rFonts w:cs="Arial"/>
                    <w:b/>
                    <w:szCs w:val="18"/>
                  </w:rPr>
                </w:pPr>
                <w:r>
                  <w:rPr>
                    <w:rFonts w:cs="Arial"/>
                    <w:sz w:val="28"/>
                    <w:szCs w:val="28"/>
                  </w:rPr>
                  <w:t>Ф.В.</w:t>
                </w:r>
                <w:r w:rsidRPr="00EC4E76">
                  <w:rPr>
                    <w:rFonts w:cs="Arial"/>
                    <w:sz w:val="28"/>
                    <w:szCs w:val="28"/>
                    <w:lang w:val="en-US"/>
                  </w:rPr>
                  <w:t xml:space="preserve"> </w:t>
                </w:r>
                <w:r>
                  <w:rPr>
                    <w:rFonts w:cs="Arial"/>
                    <w:sz w:val="28"/>
                    <w:szCs w:val="28"/>
                  </w:rPr>
                  <w:t>Филин</w:t>
                </w:r>
              </w:p>
            </w:tc>
          </w:tr>
        </w:sdtContent>
      </w:sdt>
    </w:tbl>
    <w:p w14:paraId="66C68AF7" w14:textId="77777777" w:rsidR="007706AE" w:rsidRPr="0073527A" w:rsidRDefault="007706AE" w:rsidP="007706AE">
      <w:pPr>
        <w:tabs>
          <w:tab w:val="left" w:pos="3231"/>
        </w:tabs>
        <w:rPr>
          <w:sz w:val="28"/>
          <w:szCs w:val="28"/>
        </w:rPr>
      </w:pPr>
    </w:p>
    <w:p w14:paraId="08066837" w14:textId="77777777" w:rsidR="004D1CD3" w:rsidRDefault="004D1CD3"/>
    <w:sectPr w:rsidR="004D1CD3" w:rsidSect="007706AE">
      <w:footerReference w:type="first" r:id="rId8"/>
      <w:pgSz w:w="11906" w:h="16838"/>
      <w:pgMar w:top="1134" w:right="566" w:bottom="1276" w:left="1701" w:header="709" w:footer="709" w:gutter="0"/>
      <w:pgNumType w:chapStyle="1"/>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2D508" w14:textId="77777777" w:rsidR="007706AE" w:rsidRDefault="007706AE">
    <w:pPr>
      <w:pStyle w:val="ac"/>
    </w:pPr>
    <w:r>
      <w:t>380-п/26 (п)</w:t>
    </w:r>
    <w:r w:rsidRPr="000B5FEC">
      <w:t xml:space="preserve"> (</w:t>
    </w:r>
    <w:sdt>
      <w:sdtPr>
        <w:alias w:val="{TagFile}{_UIVersionString}"/>
        <w:tag w:val="{TagFile}{_UIVersionString}"/>
        <w:id w:val="-2110270230"/>
        <w:placeholder/>
      </w:sdtPr>
      <w:sdtContent>
        <w:r w:rsidRPr="000B5FEC">
          <w:t>версия</w:t>
        </w:r>
      </w:sdtContent>
    </w:sdt>
    <w:r w:rsidRPr="000B5FEC">
      <w:t>)</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2B1751"/>
    <w:multiLevelType w:val="hybridMultilevel"/>
    <w:tmpl w:val="FFFFFFFF"/>
    <w:lvl w:ilvl="0" w:tplc="09486B0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16cid:durableId="11871413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CD3"/>
    <w:rsid w:val="004D1CD3"/>
    <w:rsid w:val="007706AE"/>
    <w:rsid w:val="009804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97448"/>
  <w15:chartTrackingRefBased/>
  <w15:docId w15:val="{29662161-A607-4944-B12E-10CFFC828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06AE"/>
    <w:pPr>
      <w:spacing w:after="0" w:line="240" w:lineRule="auto"/>
    </w:pPr>
    <w:rPr>
      <w:rFonts w:ascii="Times New Roman" w:eastAsia="Times New Roman" w:hAnsi="Times New Roman" w:cs="Times New Roman"/>
      <w:kern w:val="0"/>
      <w:lang w:eastAsia="ru-RU"/>
      <w14:ligatures w14:val="none"/>
    </w:rPr>
  </w:style>
  <w:style w:type="paragraph" w:styleId="1">
    <w:name w:val="heading 1"/>
    <w:basedOn w:val="a"/>
    <w:next w:val="a"/>
    <w:link w:val="10"/>
    <w:uiPriority w:val="9"/>
    <w:qFormat/>
    <w:rsid w:val="004D1CD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4D1CD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4D1CD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4D1CD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4D1CD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unhideWhenUsed/>
    <w:qFormat/>
    <w:rsid w:val="004D1CD3"/>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D1CD3"/>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D1CD3"/>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D1CD3"/>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D1CD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4D1CD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4D1CD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4D1CD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4D1CD3"/>
    <w:rPr>
      <w:rFonts w:eastAsiaTheme="majorEastAsia" w:cstheme="majorBidi"/>
      <w:color w:val="2F5496" w:themeColor="accent1" w:themeShade="BF"/>
    </w:rPr>
  </w:style>
  <w:style w:type="character" w:customStyle="1" w:styleId="60">
    <w:name w:val="Заголовок 6 Знак"/>
    <w:basedOn w:val="a0"/>
    <w:link w:val="6"/>
    <w:uiPriority w:val="9"/>
    <w:rsid w:val="004D1CD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D1CD3"/>
    <w:rPr>
      <w:rFonts w:eastAsiaTheme="majorEastAsia" w:cstheme="majorBidi"/>
      <w:color w:val="595959" w:themeColor="text1" w:themeTint="A6"/>
    </w:rPr>
  </w:style>
  <w:style w:type="character" w:customStyle="1" w:styleId="80">
    <w:name w:val="Заголовок 8 Знак"/>
    <w:basedOn w:val="a0"/>
    <w:link w:val="8"/>
    <w:uiPriority w:val="9"/>
    <w:semiHidden/>
    <w:rsid w:val="004D1CD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D1CD3"/>
    <w:rPr>
      <w:rFonts w:eastAsiaTheme="majorEastAsia" w:cstheme="majorBidi"/>
      <w:color w:val="272727" w:themeColor="text1" w:themeTint="D8"/>
    </w:rPr>
  </w:style>
  <w:style w:type="paragraph" w:styleId="a3">
    <w:name w:val="Title"/>
    <w:basedOn w:val="a"/>
    <w:next w:val="a"/>
    <w:link w:val="a4"/>
    <w:uiPriority w:val="10"/>
    <w:qFormat/>
    <w:rsid w:val="004D1CD3"/>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4D1CD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D1CD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4D1CD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D1CD3"/>
    <w:pPr>
      <w:spacing w:before="160"/>
      <w:jc w:val="center"/>
    </w:pPr>
    <w:rPr>
      <w:i/>
      <w:iCs/>
      <w:color w:val="404040" w:themeColor="text1" w:themeTint="BF"/>
    </w:rPr>
  </w:style>
  <w:style w:type="character" w:customStyle="1" w:styleId="22">
    <w:name w:val="Цитата 2 Знак"/>
    <w:basedOn w:val="a0"/>
    <w:link w:val="21"/>
    <w:uiPriority w:val="29"/>
    <w:rsid w:val="004D1CD3"/>
    <w:rPr>
      <w:i/>
      <w:iCs/>
      <w:color w:val="404040" w:themeColor="text1" w:themeTint="BF"/>
    </w:rPr>
  </w:style>
  <w:style w:type="paragraph" w:styleId="a7">
    <w:name w:val="List Paragraph"/>
    <w:basedOn w:val="a"/>
    <w:uiPriority w:val="34"/>
    <w:qFormat/>
    <w:rsid w:val="004D1CD3"/>
    <w:pPr>
      <w:ind w:left="720"/>
      <w:contextualSpacing/>
    </w:pPr>
  </w:style>
  <w:style w:type="character" w:styleId="a8">
    <w:name w:val="Intense Emphasis"/>
    <w:basedOn w:val="a0"/>
    <w:uiPriority w:val="21"/>
    <w:qFormat/>
    <w:rsid w:val="004D1CD3"/>
    <w:rPr>
      <w:i/>
      <w:iCs/>
      <w:color w:val="2F5496" w:themeColor="accent1" w:themeShade="BF"/>
    </w:rPr>
  </w:style>
  <w:style w:type="paragraph" w:styleId="a9">
    <w:name w:val="Intense Quote"/>
    <w:basedOn w:val="a"/>
    <w:next w:val="a"/>
    <w:link w:val="aa"/>
    <w:uiPriority w:val="30"/>
    <w:qFormat/>
    <w:rsid w:val="004D1CD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4D1CD3"/>
    <w:rPr>
      <w:i/>
      <w:iCs/>
      <w:color w:val="2F5496" w:themeColor="accent1" w:themeShade="BF"/>
    </w:rPr>
  </w:style>
  <w:style w:type="character" w:styleId="ab">
    <w:name w:val="Intense Reference"/>
    <w:basedOn w:val="a0"/>
    <w:uiPriority w:val="32"/>
    <w:qFormat/>
    <w:rsid w:val="004D1CD3"/>
    <w:rPr>
      <w:b/>
      <w:bCs/>
      <w:smallCaps/>
      <w:color w:val="2F5496" w:themeColor="accent1" w:themeShade="BF"/>
      <w:spacing w:val="5"/>
    </w:rPr>
  </w:style>
  <w:style w:type="paragraph" w:styleId="ac">
    <w:name w:val="footer"/>
    <w:basedOn w:val="a"/>
    <w:link w:val="ad"/>
    <w:uiPriority w:val="99"/>
    <w:unhideWhenUsed/>
    <w:rsid w:val="007706AE"/>
    <w:pPr>
      <w:tabs>
        <w:tab w:val="center" w:pos="4677"/>
        <w:tab w:val="right" w:pos="9355"/>
      </w:tabs>
    </w:pPr>
  </w:style>
  <w:style w:type="character" w:customStyle="1" w:styleId="ad">
    <w:name w:val="Нижний колонтитул Знак"/>
    <w:basedOn w:val="a0"/>
    <w:link w:val="ac"/>
    <w:uiPriority w:val="99"/>
    <w:rsid w:val="007706AE"/>
    <w:rPr>
      <w:rFonts w:ascii="Times New Roman" w:eastAsia="Times New Roman" w:hAnsi="Times New Roman" w:cs="Times New Roman"/>
      <w:kern w:val="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microsoft.com/office/2007/relationships/hdphoto" Target="media/hdphoto1.wdp"/><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168CEEBDCE14CE09C5605ECCBC43E74"/>
        <w:category>
          <w:name w:val="Общие"/>
          <w:gallery w:val="placeholder"/>
        </w:category>
        <w:types>
          <w:type w:val="bbPlcHdr"/>
        </w:types>
        <w:behaviors>
          <w:behavior w:val="content"/>
        </w:behaviors>
        <w:guid w:val="{243B68C8-81AC-4581-9D1F-85C66178F417}"/>
      </w:docPartPr>
      <w:docPartBody>
        <w:p w:rsidR="00000000" w:rsidRDefault="000E5221" w:rsidP="000E5221">
          <w:pPr>
            <w:pStyle w:val="4168CEEBDCE14CE09C5605ECCBC43E74"/>
          </w:pPr>
          <w:r w:rsidRPr="00891419">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21"/>
    <w:rsid w:val="000E5221"/>
    <w:rsid w:val="003706F0"/>
    <w:rsid w:val="009804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u-RU" w:eastAsia="ru-RU"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E5221"/>
    <w:rPr>
      <w:color w:val="808080"/>
    </w:rPr>
  </w:style>
  <w:style w:type="paragraph" w:customStyle="1" w:styleId="22D69EDA1CE1474BBACE0FFF640D4630">
    <w:name w:val="22D69EDA1CE1474BBACE0FFF640D4630"/>
    <w:rsid w:val="000E5221"/>
  </w:style>
  <w:style w:type="paragraph" w:customStyle="1" w:styleId="4168CEEBDCE14CE09C5605ECCBC43E74">
    <w:name w:val="4168CEEBDCE14CE09C5605ECCBC43E74"/>
    <w:rsid w:val="000E52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565</Words>
  <Characters>3224</Characters>
  <Application>Microsoft Office Word</Application>
  <DocSecurity>0</DocSecurity>
  <Lines>26</Lines>
  <Paragraphs>7</Paragraphs>
  <ScaleCrop>false</ScaleCrop>
  <Company/>
  <LinksUpToDate>false</LinksUpToDate>
  <CharactersWithSpaces>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2026-06-19T00:32:00Z</dcterms:created>
  <dcterms:modified xsi:type="dcterms:W3CDTF">2026-06-19T00:33:00Z</dcterms:modified>
</cp:coreProperties>
</file>